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Педагогическое мастерство и педагогическая техника учителя начальных классов</w:t>
            </w:r>
          </w:p>
          <w:p>
            <w:pPr>
              <w:jc w:val="center"/>
              <w:spacing w:after="0" w:line="240" w:lineRule="auto"/>
              <w:rPr>
                <w:sz w:val="32"/>
                <w:szCs w:val="32"/>
              </w:rPr>
            </w:pPr>
            <w:r>
              <w:rPr>
                <w:rFonts w:ascii="Times New Roman" w:hAnsi="Times New Roman" w:cs="Times New Roman"/>
                <w:color w:val="#000000"/>
                <w:sz w:val="32"/>
                <w:szCs w:val="32"/>
              </w:rPr>
              <w:t> Б1.В.01.02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«Педагогическое мастерство и педагогическая техника учителя начальных классов»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Б1.В.01.02 «Педагогическое мастерство и педагогическая техника учителя начальных классов».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«Педагогическое мастерство и педагогическая техника учителя начальных классов»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виды, приемы и основные особенности слушания и чтения, говорения и письма как видов речевой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Б1.В.01.02 «Педагогическое мастерство и педагогическая техника учителя начальных классов» относится к обязательной части, является дисциплиной Блока Б1. «Дисциплины (модули)». Модуль "Методы организации учебной деятельности обучающихся"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Речевые практики</w:t>
            </w:r>
          </w:p>
          <w:p>
            <w:pPr>
              <w:jc w:val="center"/>
              <w:spacing w:after="0" w:line="240" w:lineRule="auto"/>
              <w:rPr>
                <w:sz w:val="22"/>
                <w:szCs w:val="22"/>
              </w:rPr>
            </w:pPr>
            <w:r>
              <w:rPr>
                <w:rFonts w:ascii="Times New Roman" w:hAnsi="Times New Roman" w:cs="Times New Roman"/>
                <w:color w:val="#000000"/>
                <w:sz w:val="22"/>
                <w:szCs w:val="22"/>
              </w:rPr>
              <w:t> Возрастная анатомия, физиология и гигиена</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 значимая практика</w:t>
            </w:r>
          </w:p>
          <w:p>
            <w:pPr>
              <w:jc w:val="center"/>
              <w:spacing w:after="0" w:line="240" w:lineRule="auto"/>
              <w:rPr>
                <w:sz w:val="22"/>
                <w:szCs w:val="22"/>
              </w:rPr>
            </w:pPr>
            <w:r>
              <w:rPr>
                <w:rFonts w:ascii="Times New Roman" w:hAnsi="Times New Roman" w:cs="Times New Roman"/>
                <w:color w:val="#000000"/>
                <w:sz w:val="22"/>
                <w:szCs w:val="22"/>
              </w:rPr>
              <w:t> Формирование информационно- коммуникационной компетентности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Формирование универсальных учебных действий и оценка достижения образовательных результатов младших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p>
            <w:pPr>
              <w:jc w:val="center"/>
              <w:spacing w:after="0" w:line="240" w:lineRule="auto"/>
              <w:rPr>
                <w:sz w:val="24"/>
                <w:szCs w:val="24"/>
              </w:rPr>
            </w:pPr>
            <w:r>
              <w:rPr>
                <w:rFonts w:ascii="Times New Roman" w:hAnsi="Times New Roman" w:cs="Times New Roman"/>
                <w:color w:val="#000000"/>
                <w:sz w:val="24"/>
                <w:szCs w:val="24"/>
              </w:rPr>
              <w:t> курсовые работы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Педагогическое мастерство как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Педагогические способности и педагогическая техника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Изучение профессиональных качеств личности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Педагогическое общение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Культура внешнего вида учителя. Профессиограмма как модель личности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Педагогический такт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Правила поведения в конфликтных ситуациях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Профессиональная компетентность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Педагогическое общение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Педагогическая культура – элемент педагогического мастерства. Компоненты педагогической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Культура внешнего вида учителя. Профессиограмма как модель личности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Педагогический такт. Правила поведения в конфликтных ситуациях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Педагогические ситуации 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Профессиональная компетентность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Мастерство педагога в управлении собой. Основы техники саморегуляции.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1.Специфика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Педагогическое мастерство как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Педагогические способности и педагогическая техника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Изучение профессиональных качеств личности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Современные технологии и их роль в формировании мастерства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7726.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педагогической деятельности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специфические  особенности  составных  элементов  педагогической деятельности.  Социальный характер педагогической цели и роль педагога в ее достижении.  Значение  субъектно-субъектных  отношений  в  современной  школе. Специфика средств педагогической деятельности. Психологическая структура деятельности педагога, включающая в себя 5 основных компонентов: конструктивный, организаторский, коммуникативный, гностический, проектировочный.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Педагогическое мастерство как система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системы педагогического мастерства с учетом всех ее связей и компонентов. Системообразующий фактор педагогического мастерства. Гуманистическая  и авторитарная направленность педагогического воздействия. Влияние ведущих способностей личности на успешность педагогической деятельности. Критерии педагогического мастерства.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Педагогические способности и педагогическая техника</w:t>
            </w:r>
          </w:p>
        </w:tc>
      </w:tr>
      <w:tr>
        <w:trPr>
          <w:trHeight w:hRule="exact" w:val="1355.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Способности к педагогической деятельности, указывающие на особенности протекания психических процессов, содействующих успешности педагогической деятельности. Шесть ведущих способностей личности к педагогической деятельности. Форма организации поведения педагога.  Две группы умений – умения управлять собой и умения взаимодействовать в процессе решения педагогических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66"/>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Изучение профессиональных качеств личности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изучению профессионализма педагога. Профессионально-значимые качества личности педагога. Уровни владения педагогическим мастерством. Формирование профессионально значимых качеств педагога. Потребности в самопознании и самосовершенствовании. Основные требования к современному педагогу. Общие требования к педагогу через образы конкретных учителей и преподавателей. Профессиональное становление личности педагога.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Педагогическое общение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понятия «педагогическое общение» как частного случая профессионального общения. Сравнительный анализ функций педагогического общения с точки зрения значимости для процессов общения и воспитания. Значимость всех структурных элементов педагогического общения. Определение  установившихся стилей отношений педагога к учащимся и умение держать их под контролем. Выбор наиболее оптимальных стилей общения и руководства, исходя из конкретных условий. Функции педагогического общения. Структура процесса профессионально-педагогического общения. Барьеры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Три основных стиля отношения учителя к классному коллективу. Черты социально- психологического портрета различных типов руководителей. Негативные модели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Культура внешнего вида учителя. Профессиограмма как модель личности учителя.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приёмы  саморегуляции и управления своим эмоциональным состоянием. Умение  выявлять собственные недостатки внешнего вида и своевременно их</w:t>
            </w:r>
          </w:p>
          <w:p>
            <w:pPr>
              <w:jc w:val="both"/>
              <w:spacing w:after="0" w:line="240" w:lineRule="auto"/>
              <w:rPr>
                <w:sz w:val="24"/>
                <w:szCs w:val="24"/>
              </w:rPr>
            </w:pPr>
            <w:r>
              <w:rPr>
                <w:rFonts w:ascii="Times New Roman" w:hAnsi="Times New Roman" w:cs="Times New Roman"/>
                <w:color w:val="#000000"/>
                <w:sz w:val="24"/>
                <w:szCs w:val="24"/>
              </w:rPr>
              <w:t> устранять. Конкретные требования к внешнему виду педагога.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Педагогический такт</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о педагогическом такте как о профессиональном качестве учителя. Значение педагогического такта в воспитательном процессе. Выбор наиболее целесообразной ролевой позиции, исходя из конкретных условий (ситуаций). Правила по-</w:t>
            </w:r>
          </w:p>
          <w:p>
            <w:pPr>
              <w:jc w:val="both"/>
              <w:spacing w:after="0" w:line="240" w:lineRule="auto"/>
              <w:rPr>
                <w:sz w:val="24"/>
                <w:szCs w:val="24"/>
              </w:rPr>
            </w:pPr>
            <w:r>
              <w:rPr>
                <w:rFonts w:ascii="Times New Roman" w:hAnsi="Times New Roman" w:cs="Times New Roman"/>
                <w:color w:val="#000000"/>
                <w:sz w:val="24"/>
                <w:szCs w:val="24"/>
              </w:rPr>
              <w:t> ведения в конкретных ситуациях и умение их применять для установления правильных отношений с учащимися. Личностные качества педагога, являющиеся предпосылкой овладения педагогическим тактом.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Правила поведения в конфликтных ситуациях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Конфликты как несоответствие позиций учителя и ученика. Правила поведения в конфликтных ситуациях, которые могут помочь в перестройке создавшихся сложных условий целесообразно педагогическим замыслам. основные принципы построения беседы с учащимися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Профессиональная компетентность педагога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Слагаемые профессиональной компетентности. Организация правильного поведения в конкретной ситуации. Правильное использование приемов общения. Признаки и критерии качества деятельности педагога. Технология проектирования диалогической формы учебного занятия. Коммуникативные технологии в учебно-воспитательной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Педагогическое общение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Специфика  понятия «педагогическое общение» как частного случая профессионального общения.</w:t>
            </w:r>
          </w:p>
          <w:p>
            <w:pPr>
              <w:jc w:val="both"/>
              <w:spacing w:after="0" w:line="240" w:lineRule="auto"/>
              <w:rPr>
                <w:sz w:val="24"/>
                <w:szCs w:val="24"/>
              </w:rPr>
            </w:pPr>
            <w:r>
              <w:rPr>
                <w:rFonts w:ascii="Times New Roman" w:hAnsi="Times New Roman" w:cs="Times New Roman"/>
                <w:color w:val="#000000"/>
                <w:sz w:val="24"/>
                <w:szCs w:val="24"/>
              </w:rPr>
              <w:t> 2.	Сравнительный анализ функций педагогического общения с точки зрения значимости для процессов общения и воспитания.</w:t>
            </w:r>
          </w:p>
          <w:p>
            <w:pPr>
              <w:jc w:val="both"/>
              <w:spacing w:after="0" w:line="240" w:lineRule="auto"/>
              <w:rPr>
                <w:sz w:val="24"/>
                <w:szCs w:val="24"/>
              </w:rPr>
            </w:pPr>
            <w:r>
              <w:rPr>
                <w:rFonts w:ascii="Times New Roman" w:hAnsi="Times New Roman" w:cs="Times New Roman"/>
                <w:color w:val="#000000"/>
                <w:sz w:val="24"/>
                <w:szCs w:val="24"/>
              </w:rPr>
              <w:t> 3.	Значимость всех структурных элементов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4.	Определение  установившихся стилей отношений педагога к учащимся и умение держать их под контролем.</w:t>
            </w:r>
          </w:p>
          <w:p>
            <w:pPr>
              <w:jc w:val="both"/>
              <w:spacing w:after="0" w:line="240" w:lineRule="auto"/>
              <w:rPr>
                <w:sz w:val="24"/>
                <w:szCs w:val="24"/>
              </w:rPr>
            </w:pPr>
            <w:r>
              <w:rPr>
                <w:rFonts w:ascii="Times New Roman" w:hAnsi="Times New Roman" w:cs="Times New Roman"/>
                <w:color w:val="#000000"/>
                <w:sz w:val="24"/>
                <w:szCs w:val="24"/>
              </w:rPr>
              <w:t> 5.	Выбор наиболее оптимальных стилей общения и руководства, исходя из конкретных условий.</w:t>
            </w:r>
          </w:p>
          <w:p>
            <w:pPr>
              <w:jc w:val="both"/>
              <w:spacing w:after="0" w:line="240" w:lineRule="auto"/>
              <w:rPr>
                <w:sz w:val="24"/>
                <w:szCs w:val="24"/>
              </w:rPr>
            </w:pPr>
            <w:r>
              <w:rPr>
                <w:rFonts w:ascii="Times New Roman" w:hAnsi="Times New Roman" w:cs="Times New Roman"/>
                <w:color w:val="#000000"/>
                <w:sz w:val="24"/>
                <w:szCs w:val="24"/>
              </w:rPr>
              <w:t> 6.	Функции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7.	Структура процесса профессионально-педагогического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Барьеры педагогического общения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Педагогическая культура – элемент педагогического мастерства. Компоненты педагогической культуры.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Культура внешнего вида учителя. Профессиограмма как модель личности учителя.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восприятия личности учителя учениками. Понятие культуры</w:t>
            </w:r>
          </w:p>
          <w:p>
            <w:pPr>
              <w:jc w:val="both"/>
              <w:spacing w:after="0" w:line="240" w:lineRule="auto"/>
              <w:rPr>
                <w:sz w:val="24"/>
                <w:szCs w:val="24"/>
              </w:rPr>
            </w:pPr>
            <w:r>
              <w:rPr>
                <w:rFonts w:ascii="Times New Roman" w:hAnsi="Times New Roman" w:cs="Times New Roman"/>
                <w:color w:val="#000000"/>
                <w:sz w:val="24"/>
                <w:szCs w:val="24"/>
              </w:rPr>
              <w:t> внешнего вида преподавателя.</w:t>
            </w:r>
          </w:p>
          <w:p>
            <w:pPr>
              <w:jc w:val="both"/>
              <w:spacing w:after="0" w:line="240" w:lineRule="auto"/>
              <w:rPr>
                <w:sz w:val="24"/>
                <w:szCs w:val="24"/>
              </w:rPr>
            </w:pPr>
            <w:r>
              <w:rPr>
                <w:rFonts w:ascii="Times New Roman" w:hAnsi="Times New Roman" w:cs="Times New Roman"/>
                <w:color w:val="#000000"/>
                <w:sz w:val="24"/>
                <w:szCs w:val="24"/>
              </w:rPr>
              <w:t> 2. А.С. Макаренко о педагогической роли внешнего вида педагога и требовани-</w:t>
            </w:r>
          </w:p>
          <w:p>
            <w:pPr>
              <w:jc w:val="both"/>
              <w:spacing w:after="0" w:line="240" w:lineRule="auto"/>
              <w:rPr>
                <w:sz w:val="24"/>
                <w:szCs w:val="24"/>
              </w:rPr>
            </w:pPr>
            <w:r>
              <w:rPr>
                <w:rFonts w:ascii="Times New Roman" w:hAnsi="Times New Roman" w:cs="Times New Roman"/>
                <w:color w:val="#000000"/>
                <w:sz w:val="24"/>
                <w:szCs w:val="24"/>
              </w:rPr>
              <w:t> ях к нему.</w:t>
            </w:r>
          </w:p>
          <w:p>
            <w:pPr>
              <w:jc w:val="both"/>
              <w:spacing w:after="0" w:line="240" w:lineRule="auto"/>
              <w:rPr>
                <w:sz w:val="24"/>
                <w:szCs w:val="24"/>
              </w:rPr>
            </w:pPr>
            <w:r>
              <w:rPr>
                <w:rFonts w:ascii="Times New Roman" w:hAnsi="Times New Roman" w:cs="Times New Roman"/>
                <w:color w:val="#000000"/>
                <w:sz w:val="24"/>
                <w:szCs w:val="24"/>
              </w:rPr>
              <w:t> 3. Характеристика компонентов внешнего облика преподавателя, влияющих на</w:t>
            </w:r>
          </w:p>
          <w:p>
            <w:pPr>
              <w:jc w:val="both"/>
              <w:spacing w:after="0" w:line="240" w:lineRule="auto"/>
              <w:rPr>
                <w:sz w:val="24"/>
                <w:szCs w:val="24"/>
              </w:rPr>
            </w:pPr>
            <w:r>
              <w:rPr>
                <w:rFonts w:ascii="Times New Roman" w:hAnsi="Times New Roman" w:cs="Times New Roman"/>
                <w:color w:val="#000000"/>
                <w:sz w:val="24"/>
                <w:szCs w:val="24"/>
              </w:rPr>
              <w:t> восприятие его личности обучающимися (осанка, походка, поза, жесты,</w:t>
            </w:r>
          </w:p>
          <w:p>
            <w:pPr>
              <w:jc w:val="both"/>
              <w:spacing w:after="0" w:line="240" w:lineRule="auto"/>
              <w:rPr>
                <w:sz w:val="24"/>
                <w:szCs w:val="24"/>
              </w:rPr>
            </w:pPr>
            <w:r>
              <w:rPr>
                <w:rFonts w:ascii="Times New Roman" w:hAnsi="Times New Roman" w:cs="Times New Roman"/>
                <w:color w:val="#000000"/>
                <w:sz w:val="24"/>
                <w:szCs w:val="24"/>
              </w:rPr>
              <w:t> одежда).</w:t>
            </w:r>
          </w:p>
          <w:p>
            <w:pPr>
              <w:jc w:val="both"/>
              <w:spacing w:after="0" w:line="240" w:lineRule="auto"/>
              <w:rPr>
                <w:sz w:val="24"/>
                <w:szCs w:val="24"/>
              </w:rPr>
            </w:pPr>
            <w:r>
              <w:rPr>
                <w:rFonts w:ascii="Times New Roman" w:hAnsi="Times New Roman" w:cs="Times New Roman"/>
                <w:color w:val="#000000"/>
                <w:sz w:val="24"/>
                <w:szCs w:val="24"/>
              </w:rPr>
              <w:t> 4. Способы организации внешнего вида преподавателя.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Педагогический такт. Правила поведения в конфликтных ситуациях</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Представление о педагогическом такте как о профессиональном качестве учителя.</w:t>
            </w:r>
          </w:p>
          <w:p>
            <w:pPr>
              <w:jc w:val="both"/>
              <w:spacing w:after="0" w:line="240" w:lineRule="auto"/>
              <w:rPr>
                <w:sz w:val="24"/>
                <w:szCs w:val="24"/>
              </w:rPr>
            </w:pPr>
            <w:r>
              <w:rPr>
                <w:rFonts w:ascii="Times New Roman" w:hAnsi="Times New Roman" w:cs="Times New Roman"/>
                <w:color w:val="#000000"/>
                <w:sz w:val="24"/>
                <w:szCs w:val="24"/>
              </w:rPr>
              <w:t> 2.	Значение педагогического такта в воспитательном процессе.</w:t>
            </w:r>
          </w:p>
          <w:p>
            <w:pPr>
              <w:jc w:val="both"/>
              <w:spacing w:after="0" w:line="240" w:lineRule="auto"/>
              <w:rPr>
                <w:sz w:val="24"/>
                <w:szCs w:val="24"/>
              </w:rPr>
            </w:pPr>
            <w:r>
              <w:rPr>
                <w:rFonts w:ascii="Times New Roman" w:hAnsi="Times New Roman" w:cs="Times New Roman"/>
                <w:color w:val="#000000"/>
                <w:sz w:val="24"/>
                <w:szCs w:val="24"/>
              </w:rPr>
              <w:t> 3.	Выбор наиболее целесообразной ролевой позиции, исходя из конкретных условий (ситуаций).</w:t>
            </w:r>
          </w:p>
          <w:p>
            <w:pPr>
              <w:jc w:val="both"/>
              <w:spacing w:after="0" w:line="240" w:lineRule="auto"/>
              <w:rPr>
                <w:sz w:val="24"/>
                <w:szCs w:val="24"/>
              </w:rPr>
            </w:pPr>
            <w:r>
              <w:rPr>
                <w:rFonts w:ascii="Times New Roman" w:hAnsi="Times New Roman" w:cs="Times New Roman"/>
                <w:color w:val="#000000"/>
                <w:sz w:val="24"/>
                <w:szCs w:val="24"/>
              </w:rPr>
              <w:t> 4.	Правила поведения в конкретных ситуациях и умение их применять для установления правильных отношений с учащимися.</w:t>
            </w:r>
          </w:p>
          <w:p>
            <w:pPr>
              <w:jc w:val="both"/>
              <w:spacing w:after="0" w:line="240" w:lineRule="auto"/>
              <w:rPr>
                <w:sz w:val="24"/>
                <w:szCs w:val="24"/>
              </w:rPr>
            </w:pPr>
            <w:r>
              <w:rPr>
                <w:rFonts w:ascii="Times New Roman" w:hAnsi="Times New Roman" w:cs="Times New Roman"/>
                <w:color w:val="#000000"/>
                <w:sz w:val="24"/>
                <w:szCs w:val="24"/>
              </w:rPr>
              <w:t> 5.	 Личностные качества педагога, являющиеся предпосылкой овладения педагогическим тактом.</w:t>
            </w:r>
          </w:p>
          <w:p>
            <w:pPr>
              <w:jc w:val="both"/>
              <w:spacing w:after="0" w:line="240" w:lineRule="auto"/>
              <w:rPr>
                <w:sz w:val="24"/>
                <w:szCs w:val="24"/>
              </w:rPr>
            </w:pPr>
            <w:r>
              <w:rPr>
                <w:rFonts w:ascii="Times New Roman" w:hAnsi="Times New Roman" w:cs="Times New Roman"/>
                <w:color w:val="#000000"/>
                <w:sz w:val="24"/>
                <w:szCs w:val="24"/>
              </w:rPr>
              <w:t> 6.	Конфликты как несоответствие позиций учителя и ученика.</w:t>
            </w:r>
          </w:p>
          <w:p>
            <w:pPr>
              <w:jc w:val="both"/>
              <w:spacing w:after="0" w:line="240" w:lineRule="auto"/>
              <w:rPr>
                <w:sz w:val="24"/>
                <w:szCs w:val="24"/>
              </w:rPr>
            </w:pPr>
            <w:r>
              <w:rPr>
                <w:rFonts w:ascii="Times New Roman" w:hAnsi="Times New Roman" w:cs="Times New Roman"/>
                <w:color w:val="#000000"/>
                <w:sz w:val="24"/>
                <w:szCs w:val="24"/>
              </w:rPr>
              <w:t> 7.	Правила поведения в конфликтных ситуациях, которые могут помочь в перестройке создавшихся сложных условий целесообразно педагогическим замыслам.</w:t>
            </w:r>
          </w:p>
          <w:p>
            <w:pPr>
              <w:jc w:val="both"/>
              <w:spacing w:after="0" w:line="240" w:lineRule="auto"/>
              <w:rPr>
                <w:sz w:val="24"/>
                <w:szCs w:val="24"/>
              </w:rPr>
            </w:pPr>
            <w:r>
              <w:rPr>
                <w:rFonts w:ascii="Times New Roman" w:hAnsi="Times New Roman" w:cs="Times New Roman"/>
                <w:color w:val="#000000"/>
                <w:sz w:val="24"/>
                <w:szCs w:val="24"/>
              </w:rPr>
              <w:t> 9.	Основные принципы построения беседы с учащимися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Педагогические ситуации и задачи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Специфика  понятий «педагогическая ситуация» и «педагогическая задача».</w:t>
            </w:r>
          </w:p>
          <w:p>
            <w:pPr>
              <w:jc w:val="both"/>
              <w:spacing w:after="0" w:line="240" w:lineRule="auto"/>
              <w:rPr>
                <w:sz w:val="24"/>
                <w:szCs w:val="24"/>
              </w:rPr>
            </w:pPr>
            <w:r>
              <w:rPr>
                <w:rFonts w:ascii="Times New Roman" w:hAnsi="Times New Roman" w:cs="Times New Roman"/>
                <w:color w:val="#000000"/>
                <w:sz w:val="24"/>
                <w:szCs w:val="24"/>
              </w:rPr>
              <w:t> 2.	Значение перевода ситуации в задачу учебно-воспитательного процесса.</w:t>
            </w:r>
          </w:p>
          <w:p>
            <w:pPr>
              <w:jc w:val="both"/>
              <w:spacing w:after="0" w:line="240" w:lineRule="auto"/>
              <w:rPr>
                <w:sz w:val="24"/>
                <w:szCs w:val="24"/>
              </w:rPr>
            </w:pPr>
            <w:r>
              <w:rPr>
                <w:rFonts w:ascii="Times New Roman" w:hAnsi="Times New Roman" w:cs="Times New Roman"/>
                <w:color w:val="#000000"/>
                <w:sz w:val="24"/>
                <w:szCs w:val="24"/>
              </w:rPr>
              <w:t> 3.	Умение  правильно оценить ситуацию и выбрать адекватную систему методов для ее разрешения.</w:t>
            </w:r>
          </w:p>
          <w:p>
            <w:pPr>
              <w:jc w:val="both"/>
              <w:spacing w:after="0" w:line="240" w:lineRule="auto"/>
              <w:rPr>
                <w:sz w:val="24"/>
                <w:szCs w:val="24"/>
              </w:rPr>
            </w:pPr>
            <w:r>
              <w:rPr>
                <w:rFonts w:ascii="Times New Roman" w:hAnsi="Times New Roman" w:cs="Times New Roman"/>
                <w:color w:val="#000000"/>
                <w:sz w:val="24"/>
                <w:szCs w:val="24"/>
              </w:rPr>
              <w:t> 4.	Зависимость эффективности решения педагогической задачи от уровня педагогиче- ского мастерства.</w:t>
            </w:r>
          </w:p>
          <w:p>
            <w:pPr>
              <w:jc w:val="both"/>
              <w:spacing w:after="0" w:line="240" w:lineRule="auto"/>
              <w:rPr>
                <w:sz w:val="24"/>
                <w:szCs w:val="24"/>
              </w:rPr>
            </w:pPr>
            <w:r>
              <w:rPr>
                <w:rFonts w:ascii="Times New Roman" w:hAnsi="Times New Roman" w:cs="Times New Roman"/>
                <w:color w:val="#000000"/>
                <w:sz w:val="24"/>
                <w:szCs w:val="24"/>
              </w:rPr>
              <w:t> Практикум по решению педагогических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Профессиональная компетентность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Слагаемые профессиональной компетентности.</w:t>
            </w:r>
          </w:p>
          <w:p>
            <w:pPr>
              <w:jc w:val="both"/>
              <w:spacing w:after="0" w:line="240" w:lineRule="auto"/>
              <w:rPr>
                <w:sz w:val="24"/>
                <w:szCs w:val="24"/>
              </w:rPr>
            </w:pPr>
            <w:r>
              <w:rPr>
                <w:rFonts w:ascii="Times New Roman" w:hAnsi="Times New Roman" w:cs="Times New Roman"/>
                <w:color w:val="#000000"/>
                <w:sz w:val="24"/>
                <w:szCs w:val="24"/>
              </w:rPr>
              <w:t> 2.	 Организация правильного поведения в конкретной ситуации.</w:t>
            </w:r>
          </w:p>
          <w:p>
            <w:pPr>
              <w:jc w:val="both"/>
              <w:spacing w:after="0" w:line="240" w:lineRule="auto"/>
              <w:rPr>
                <w:sz w:val="24"/>
                <w:szCs w:val="24"/>
              </w:rPr>
            </w:pPr>
            <w:r>
              <w:rPr>
                <w:rFonts w:ascii="Times New Roman" w:hAnsi="Times New Roman" w:cs="Times New Roman"/>
                <w:color w:val="#000000"/>
                <w:sz w:val="24"/>
                <w:szCs w:val="24"/>
              </w:rPr>
              <w:t> 3.	Правильное использование приемов общения.</w:t>
            </w:r>
          </w:p>
          <w:p>
            <w:pPr>
              <w:jc w:val="both"/>
              <w:spacing w:after="0" w:line="240" w:lineRule="auto"/>
              <w:rPr>
                <w:sz w:val="24"/>
                <w:szCs w:val="24"/>
              </w:rPr>
            </w:pPr>
            <w:r>
              <w:rPr>
                <w:rFonts w:ascii="Times New Roman" w:hAnsi="Times New Roman" w:cs="Times New Roman"/>
                <w:color w:val="#000000"/>
                <w:sz w:val="24"/>
                <w:szCs w:val="24"/>
              </w:rPr>
              <w:t> 4.	 Признаки и критерии качества деятельности педагога.</w:t>
            </w:r>
          </w:p>
          <w:p>
            <w:pPr>
              <w:jc w:val="both"/>
              <w:spacing w:after="0" w:line="240" w:lineRule="auto"/>
              <w:rPr>
                <w:sz w:val="24"/>
                <w:szCs w:val="24"/>
              </w:rPr>
            </w:pPr>
            <w:r>
              <w:rPr>
                <w:rFonts w:ascii="Times New Roman" w:hAnsi="Times New Roman" w:cs="Times New Roman"/>
                <w:color w:val="#000000"/>
                <w:sz w:val="24"/>
                <w:szCs w:val="24"/>
              </w:rPr>
              <w:t> 5.	Технология проектирования диалогической формы учебного занятия.</w:t>
            </w:r>
          </w:p>
          <w:p>
            <w:pPr>
              <w:jc w:val="both"/>
              <w:spacing w:after="0" w:line="240" w:lineRule="auto"/>
              <w:rPr>
                <w:sz w:val="24"/>
                <w:szCs w:val="24"/>
              </w:rPr>
            </w:pPr>
            <w:r>
              <w:rPr>
                <w:rFonts w:ascii="Times New Roman" w:hAnsi="Times New Roman" w:cs="Times New Roman"/>
                <w:color w:val="#000000"/>
                <w:sz w:val="24"/>
                <w:szCs w:val="24"/>
              </w:rPr>
              <w:t> 6.	Коммуникативные технологии в учебно-воспитательной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Мастерство педагога в управлении собой. Основы техники саморегуляции.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Представления о способах создания рабочего самочувствия, ознакомиться с эле- ментами аутогенной тренировки.</w:t>
            </w:r>
          </w:p>
          <w:p>
            <w:pPr>
              <w:jc w:val="both"/>
              <w:spacing w:after="0" w:line="240" w:lineRule="auto"/>
              <w:rPr>
                <w:sz w:val="24"/>
                <w:szCs w:val="24"/>
              </w:rPr>
            </w:pPr>
            <w:r>
              <w:rPr>
                <w:rFonts w:ascii="Times New Roman" w:hAnsi="Times New Roman" w:cs="Times New Roman"/>
                <w:color w:val="#000000"/>
                <w:sz w:val="24"/>
                <w:szCs w:val="24"/>
              </w:rPr>
              <w:t> 2.	Осознать особенности своего невербального поведения, экспрессии психическо-го состояния личности.</w:t>
            </w:r>
          </w:p>
          <w:p>
            <w:pPr>
              <w:jc w:val="both"/>
              <w:spacing w:after="0" w:line="240" w:lineRule="auto"/>
              <w:rPr>
                <w:sz w:val="24"/>
                <w:szCs w:val="24"/>
              </w:rPr>
            </w:pPr>
            <w:r>
              <w:rPr>
                <w:rFonts w:ascii="Times New Roman" w:hAnsi="Times New Roman" w:cs="Times New Roman"/>
                <w:color w:val="#000000"/>
                <w:sz w:val="24"/>
                <w:szCs w:val="24"/>
              </w:rPr>
              <w:t> 3.	Воспитание  потребности заниматься психофизической саморегуляцией.</w:t>
            </w:r>
          </w:p>
          <w:p>
            <w:pPr>
              <w:jc w:val="both"/>
              <w:spacing w:after="0" w:line="240" w:lineRule="auto"/>
              <w:rPr>
                <w:sz w:val="24"/>
                <w:szCs w:val="24"/>
              </w:rPr>
            </w:pPr>
            <w:r>
              <w:rPr>
                <w:rFonts w:ascii="Times New Roman" w:hAnsi="Times New Roman" w:cs="Times New Roman"/>
                <w:color w:val="#000000"/>
                <w:sz w:val="24"/>
                <w:szCs w:val="24"/>
              </w:rPr>
              <w:t> 4.	Элементарные приемы  релаксации: физического и психического расслабления.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1.Специфика педагогической деятельности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специфические  особенности  составных  элементов  педагогической деятельности.</w:t>
            </w:r>
          </w:p>
          <w:p>
            <w:pPr>
              <w:jc w:val="left"/>
              <w:spacing w:after="0" w:line="240" w:lineRule="auto"/>
              <w:rPr>
                <w:sz w:val="24"/>
                <w:szCs w:val="24"/>
              </w:rPr>
            </w:pPr>
            <w:r>
              <w:rPr>
                <w:rFonts w:ascii="Times New Roman" w:hAnsi="Times New Roman" w:cs="Times New Roman"/>
                <w:color w:val="#000000"/>
                <w:sz w:val="24"/>
                <w:szCs w:val="24"/>
              </w:rPr>
              <w:t> 2.	Социальный характер педагогической цели и роль педагога в ее достижении.</w:t>
            </w:r>
          </w:p>
          <w:p>
            <w:pPr>
              <w:jc w:val="left"/>
              <w:spacing w:after="0" w:line="240" w:lineRule="auto"/>
              <w:rPr>
                <w:sz w:val="24"/>
                <w:szCs w:val="24"/>
              </w:rPr>
            </w:pPr>
            <w:r>
              <w:rPr>
                <w:rFonts w:ascii="Times New Roman" w:hAnsi="Times New Roman" w:cs="Times New Roman"/>
                <w:color w:val="#000000"/>
                <w:sz w:val="24"/>
                <w:szCs w:val="24"/>
              </w:rPr>
              <w:t> 3.	Значение  субъектно-субъектных  отношений  в  современной  школе.</w:t>
            </w:r>
          </w:p>
          <w:p>
            <w:pPr>
              <w:jc w:val="left"/>
              <w:spacing w:after="0" w:line="240" w:lineRule="auto"/>
              <w:rPr>
                <w:sz w:val="24"/>
                <w:szCs w:val="24"/>
              </w:rPr>
            </w:pPr>
            <w:r>
              <w:rPr>
                <w:rFonts w:ascii="Times New Roman" w:hAnsi="Times New Roman" w:cs="Times New Roman"/>
                <w:color w:val="#000000"/>
                <w:sz w:val="24"/>
                <w:szCs w:val="24"/>
              </w:rPr>
              <w:t> 4.	Специфика средств педагогической деятельности.</w:t>
            </w:r>
          </w:p>
          <w:p>
            <w:pPr>
              <w:jc w:val="left"/>
              <w:spacing w:after="0" w:line="240" w:lineRule="auto"/>
              <w:rPr>
                <w:sz w:val="24"/>
                <w:szCs w:val="24"/>
              </w:rPr>
            </w:pPr>
            <w:r>
              <w:rPr>
                <w:rFonts w:ascii="Times New Roman" w:hAnsi="Times New Roman" w:cs="Times New Roman"/>
                <w:color w:val="#000000"/>
                <w:sz w:val="24"/>
                <w:szCs w:val="24"/>
              </w:rPr>
              <w:t> 5.	Психологическая структура деятельности педагога, включающая в себя 5 основ-ных компонентов: конструктивный, организаторский, коммуникативный, гно-стический, проектировочный.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Педагогическое мастерство как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системы педагогического мастерства с учетом всех ее связей и компонентов.</w:t>
            </w:r>
          </w:p>
          <w:p>
            <w:pPr>
              <w:jc w:val="left"/>
              <w:spacing w:after="0" w:line="240" w:lineRule="auto"/>
              <w:rPr>
                <w:sz w:val="24"/>
                <w:szCs w:val="24"/>
              </w:rPr>
            </w:pPr>
            <w:r>
              <w:rPr>
                <w:rFonts w:ascii="Times New Roman" w:hAnsi="Times New Roman" w:cs="Times New Roman"/>
                <w:color w:val="#000000"/>
                <w:sz w:val="24"/>
                <w:szCs w:val="24"/>
              </w:rPr>
              <w:t> 2.	Системообразующий фактор педагогического мастерства.</w:t>
            </w:r>
          </w:p>
          <w:p>
            <w:pPr>
              <w:jc w:val="left"/>
              <w:spacing w:after="0" w:line="240" w:lineRule="auto"/>
              <w:rPr>
                <w:sz w:val="24"/>
                <w:szCs w:val="24"/>
              </w:rPr>
            </w:pPr>
            <w:r>
              <w:rPr>
                <w:rFonts w:ascii="Times New Roman" w:hAnsi="Times New Roman" w:cs="Times New Roman"/>
                <w:color w:val="#000000"/>
                <w:sz w:val="24"/>
                <w:szCs w:val="24"/>
              </w:rPr>
              <w:t> 3.	Гуманистическая  и авторитарная направленность педагогического воздействия.</w:t>
            </w:r>
          </w:p>
          <w:p>
            <w:pPr>
              <w:jc w:val="left"/>
              <w:spacing w:after="0" w:line="240" w:lineRule="auto"/>
              <w:rPr>
                <w:sz w:val="24"/>
                <w:szCs w:val="24"/>
              </w:rPr>
            </w:pPr>
            <w:r>
              <w:rPr>
                <w:rFonts w:ascii="Times New Roman" w:hAnsi="Times New Roman" w:cs="Times New Roman"/>
                <w:color w:val="#000000"/>
                <w:sz w:val="24"/>
                <w:szCs w:val="24"/>
              </w:rPr>
              <w:t> 4.	Влияние ведущих способностей личности на успешность педагогической деятельно- сти.</w:t>
            </w:r>
          </w:p>
          <w:p>
            <w:pPr>
              <w:jc w:val="left"/>
              <w:spacing w:after="0" w:line="240" w:lineRule="auto"/>
              <w:rPr>
                <w:sz w:val="24"/>
                <w:szCs w:val="24"/>
              </w:rPr>
            </w:pPr>
            <w:r>
              <w:rPr>
                <w:rFonts w:ascii="Times New Roman" w:hAnsi="Times New Roman" w:cs="Times New Roman"/>
                <w:color w:val="#000000"/>
                <w:sz w:val="24"/>
                <w:szCs w:val="24"/>
              </w:rPr>
              <w:t> 5.	Критерии педагогического мастерства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Педагогические способности и педагогическая техника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Способности к педагогической деятельности, указывающие на особенности проте- кания психических процессов, содействующих успешности педагогической деятель- ности.</w:t>
            </w:r>
          </w:p>
          <w:p>
            <w:pPr>
              <w:jc w:val="left"/>
              <w:spacing w:after="0" w:line="240" w:lineRule="auto"/>
              <w:rPr>
                <w:sz w:val="24"/>
                <w:szCs w:val="24"/>
              </w:rPr>
            </w:pPr>
            <w:r>
              <w:rPr>
                <w:rFonts w:ascii="Times New Roman" w:hAnsi="Times New Roman" w:cs="Times New Roman"/>
                <w:color w:val="#000000"/>
                <w:sz w:val="24"/>
                <w:szCs w:val="24"/>
              </w:rPr>
              <w:t> 2.	Шесть ведущих способностей личности к педагогической деятельности. Форма ор- ганизации поведения педагога.</w:t>
            </w:r>
          </w:p>
          <w:p>
            <w:pPr>
              <w:jc w:val="left"/>
              <w:spacing w:after="0" w:line="240" w:lineRule="auto"/>
              <w:rPr>
                <w:sz w:val="24"/>
                <w:szCs w:val="24"/>
              </w:rPr>
            </w:pPr>
            <w:r>
              <w:rPr>
                <w:rFonts w:ascii="Times New Roman" w:hAnsi="Times New Roman" w:cs="Times New Roman"/>
                <w:color w:val="#000000"/>
                <w:sz w:val="24"/>
                <w:szCs w:val="24"/>
              </w:rPr>
              <w:t> 3.	 Две группы умений – умения управлять собой и умения взаимодействовать в процессе решения педагогических задач.</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Изучение профессиональных качеств личности педагога</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Подходы к изучению профессионализма педагога.</w:t>
            </w:r>
          </w:p>
          <w:p>
            <w:pPr>
              <w:jc w:val="left"/>
              <w:spacing w:after="0" w:line="240" w:lineRule="auto"/>
              <w:rPr>
                <w:sz w:val="24"/>
                <w:szCs w:val="24"/>
              </w:rPr>
            </w:pPr>
            <w:r>
              <w:rPr>
                <w:rFonts w:ascii="Times New Roman" w:hAnsi="Times New Roman" w:cs="Times New Roman"/>
                <w:color w:val="#000000"/>
                <w:sz w:val="24"/>
                <w:szCs w:val="24"/>
              </w:rPr>
              <w:t> 2.	Профессионально-значимые качества личности педагога.</w:t>
            </w:r>
          </w:p>
          <w:p>
            <w:pPr>
              <w:jc w:val="left"/>
              <w:spacing w:after="0" w:line="240" w:lineRule="auto"/>
              <w:rPr>
                <w:sz w:val="24"/>
                <w:szCs w:val="24"/>
              </w:rPr>
            </w:pPr>
            <w:r>
              <w:rPr>
                <w:rFonts w:ascii="Times New Roman" w:hAnsi="Times New Roman" w:cs="Times New Roman"/>
                <w:color w:val="#000000"/>
                <w:sz w:val="24"/>
                <w:szCs w:val="24"/>
              </w:rPr>
              <w:t> 3.	Уровни владения педагогическим мастерством.</w:t>
            </w:r>
          </w:p>
          <w:p>
            <w:pPr>
              <w:jc w:val="left"/>
              <w:spacing w:after="0" w:line="240" w:lineRule="auto"/>
              <w:rPr>
                <w:sz w:val="24"/>
                <w:szCs w:val="24"/>
              </w:rPr>
            </w:pPr>
            <w:r>
              <w:rPr>
                <w:rFonts w:ascii="Times New Roman" w:hAnsi="Times New Roman" w:cs="Times New Roman"/>
                <w:color w:val="#000000"/>
                <w:sz w:val="24"/>
                <w:szCs w:val="24"/>
              </w:rPr>
              <w:t> 4.	Формирование профессионально значимых качеств педагога.</w:t>
            </w:r>
          </w:p>
          <w:p>
            <w:pPr>
              <w:jc w:val="left"/>
              <w:spacing w:after="0" w:line="240" w:lineRule="auto"/>
              <w:rPr>
                <w:sz w:val="24"/>
                <w:szCs w:val="24"/>
              </w:rPr>
            </w:pPr>
            <w:r>
              <w:rPr>
                <w:rFonts w:ascii="Times New Roman" w:hAnsi="Times New Roman" w:cs="Times New Roman"/>
                <w:color w:val="#000000"/>
                <w:sz w:val="24"/>
                <w:szCs w:val="24"/>
              </w:rPr>
              <w:t> 5.	Потребности в самопознании и самосовершенствовании.</w:t>
            </w:r>
          </w:p>
          <w:p>
            <w:pPr>
              <w:jc w:val="left"/>
              <w:spacing w:after="0" w:line="240" w:lineRule="auto"/>
              <w:rPr>
                <w:sz w:val="24"/>
                <w:szCs w:val="24"/>
              </w:rPr>
            </w:pPr>
            <w:r>
              <w:rPr>
                <w:rFonts w:ascii="Times New Roman" w:hAnsi="Times New Roman" w:cs="Times New Roman"/>
                <w:color w:val="#000000"/>
                <w:sz w:val="24"/>
                <w:szCs w:val="24"/>
              </w:rPr>
              <w:t> 6.	Основные требования к современному педагогу.</w:t>
            </w:r>
          </w:p>
          <w:p>
            <w:pPr>
              <w:jc w:val="left"/>
              <w:spacing w:after="0" w:line="240" w:lineRule="auto"/>
              <w:rPr>
                <w:sz w:val="24"/>
                <w:szCs w:val="24"/>
              </w:rPr>
            </w:pPr>
            <w:r>
              <w:rPr>
                <w:rFonts w:ascii="Times New Roman" w:hAnsi="Times New Roman" w:cs="Times New Roman"/>
                <w:color w:val="#000000"/>
                <w:sz w:val="24"/>
                <w:szCs w:val="24"/>
              </w:rPr>
              <w:t> 7.	Общие требования к педагогу через образы конкретных учителей и преподавателей.</w:t>
            </w:r>
          </w:p>
          <w:p>
            <w:pPr>
              <w:jc w:val="left"/>
              <w:spacing w:after="0" w:line="240" w:lineRule="auto"/>
              <w:rPr>
                <w:sz w:val="24"/>
                <w:szCs w:val="24"/>
              </w:rPr>
            </w:pPr>
            <w:r>
              <w:rPr>
                <w:rFonts w:ascii="Times New Roman" w:hAnsi="Times New Roman" w:cs="Times New Roman"/>
                <w:color w:val="#000000"/>
                <w:sz w:val="24"/>
                <w:szCs w:val="24"/>
              </w:rPr>
              <w:t> 8.	Профессиональное становление личности педагога.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Современные технологии и их роль в формировании мастерства учителя.</w:t>
            </w:r>
          </w:p>
        </w:tc>
      </w:tr>
      <w:tr>
        <w:trPr>
          <w:trHeight w:hRule="exact" w:val="21.31518"/>
        </w:trPr>
        <w:tc>
          <w:tcPr>
            <w:tcW w:w="9640" w:type="dxa"/>
          </w:tcPr>
          <w:p/>
        </w:tc>
      </w:tr>
      <w:tr>
        <w:trPr>
          <w:trHeight w:hRule="exact" w:val="510.53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Современные педагогические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Шаги, необходимые для построения педагогической технологии.</w:t>
            </w:r>
          </w:p>
          <w:p>
            <w:pPr>
              <w:jc w:val="left"/>
              <w:spacing w:after="0" w:line="240" w:lineRule="auto"/>
              <w:rPr>
                <w:sz w:val="24"/>
                <w:szCs w:val="24"/>
              </w:rPr>
            </w:pPr>
            <w:r>
              <w:rPr>
                <w:rFonts w:ascii="Times New Roman" w:hAnsi="Times New Roman" w:cs="Times New Roman"/>
                <w:color w:val="#000000"/>
                <w:sz w:val="24"/>
                <w:szCs w:val="24"/>
              </w:rPr>
              <w:t> 3.	Соблюдение стратегически выбранных принципов деятельности учителя.</w:t>
            </w:r>
          </w:p>
          <w:p>
            <w:pPr>
              <w:jc w:val="left"/>
              <w:spacing w:after="0" w:line="240" w:lineRule="auto"/>
              <w:rPr>
                <w:sz w:val="24"/>
                <w:szCs w:val="24"/>
              </w:rPr>
            </w:pPr>
            <w:r>
              <w:rPr>
                <w:rFonts w:ascii="Times New Roman" w:hAnsi="Times New Roman" w:cs="Times New Roman"/>
                <w:color w:val="#000000"/>
                <w:sz w:val="24"/>
                <w:szCs w:val="24"/>
              </w:rPr>
              <w:t> 4.	Технология сопровождения исследовательской деятельности учащихся.</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«Педагогическое мастерство и педагогическая техника учителя начальных классов»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Индивидуальность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Задорина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https://urait.ru/bcode/437334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Педагогическое</w:t>
            </w:r>
            <w:r>
              <w:rPr/>
              <w:t xml:space="preserve"> </w:t>
            </w:r>
            <w:r>
              <w:rPr>
                <w:rFonts w:ascii="Times New Roman" w:hAnsi="Times New Roman" w:cs="Times New Roman"/>
                <w:color w:val="#000000"/>
                <w:sz w:val="24"/>
                <w:szCs w:val="24"/>
              </w:rPr>
              <w:t>мастерство:</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стиля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Кандаурова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Суртаева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978-5-534-11176-7.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https://urait.ru/bcode/444634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Педагогическое</w:t>
            </w:r>
            <w:r>
              <w:rPr/>
              <w:t xml:space="preserve"> </w:t>
            </w:r>
            <w:r>
              <w:rPr>
                <w:rFonts w:ascii="Times New Roman" w:hAnsi="Times New Roman" w:cs="Times New Roman"/>
                <w:color w:val="#000000"/>
                <w:sz w:val="24"/>
                <w:szCs w:val="24"/>
              </w:rPr>
              <w:t>мастерство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Бахвалова,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Педагогическое</w:t>
            </w:r>
            <w:r>
              <w:rPr/>
              <w:t xml:space="preserve"> </w:t>
            </w:r>
            <w:r>
              <w:rPr>
                <w:rFonts w:ascii="Times New Roman" w:hAnsi="Times New Roman" w:cs="Times New Roman"/>
                <w:color w:val="#000000"/>
                <w:sz w:val="24"/>
                <w:szCs w:val="24"/>
              </w:rPr>
              <w:t>мастерство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Республиканский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профессионального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(РИПО),</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978-985-503-843-7.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http://www.iprbookshop.ru/93380.html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https://urait.ru/bcode/432823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подготовке</w:t>
            </w:r>
            <w:r>
              <w:rPr/>
              <w:t xml:space="preserve"> </w:t>
            </w:r>
            <w:r>
              <w:rPr>
                <w:rFonts w:ascii="Times New Roman" w:hAnsi="Times New Roman" w:cs="Times New Roman"/>
                <w:color w:val="#000000"/>
                <w:sz w:val="24"/>
                <w:szCs w:val="24"/>
              </w:rPr>
              <w:t>учителя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Савостьянов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https://urait.ru/bcode/438546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80.35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132.6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2023-2024_ФГОС3++2023_Бак-ОФО-ПО2(НОиИЯ)(23)_plx_Педагогическое мастерство и педагогическая техника учителя начальных классов</dc:title>
  <dc:creator>FastReport.NET</dc:creator>
</cp:coreProperties>
</file>